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ind w:left="0" w:leftChars="0" w:right="0" w:firstLine="680" w:firstLineChars="200"/>
        <w:jc w:val="both"/>
        <w:textAlignment w:val="auto"/>
        <w:rPr>
          <w:rFonts w:hint="eastAsia" w:ascii="黑体" w:hAnsi="黑体" w:eastAsia="黑体" w:cs="宋体"/>
          <w:sz w:val="34"/>
          <w:szCs w:val="34"/>
          <w:lang w:val="en-US" w:eastAsia="zh-CN"/>
        </w:rPr>
      </w:pPr>
      <w:bookmarkStart w:id="0" w:name="_GoBack"/>
      <w:bookmarkEnd w:id="0"/>
      <w:r>
        <w:rPr>
          <w:rFonts w:hint="eastAsia" w:ascii="黑体" w:hAnsi="黑体" w:eastAsia="黑体" w:cs="宋体"/>
          <w:sz w:val="34"/>
          <w:szCs w:val="34"/>
          <w:lang w:eastAsia="zh-CN"/>
        </w:rPr>
        <w:t>附件</w:t>
      </w:r>
      <w:r>
        <w:rPr>
          <w:rFonts w:hint="eastAsia" w:ascii="黑体" w:hAnsi="黑体" w:eastAsia="黑体" w:cs="宋体"/>
          <w:sz w:val="34"/>
          <w:szCs w:val="34"/>
          <w:lang w:val="en-US" w:eastAsia="zh-CN"/>
        </w:rPr>
        <w:t>1</w:t>
      </w:r>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center"/>
        <w:textAlignment w:val="auto"/>
        <w:rPr>
          <w:rFonts w:hint="eastAsia" w:ascii="方正小标宋简体" w:hAnsi="方正小标宋简体" w:eastAsia="方正小标宋简体" w:cs="方正小标宋简体"/>
          <w:color w:val="3D3D3D"/>
          <w:sz w:val="32"/>
          <w:szCs w:val="32"/>
          <w:lang w:eastAsia="zh-CN"/>
        </w:rPr>
      </w:pPr>
      <w:r>
        <w:rPr>
          <w:rFonts w:hint="eastAsia" w:ascii="方正小标宋简体" w:hAnsi="方正小标宋简体" w:eastAsia="方正小标宋简体" w:cs="方正小标宋简体"/>
          <w:color w:val="3D3D3D"/>
          <w:sz w:val="32"/>
          <w:szCs w:val="32"/>
          <w:lang w:eastAsia="zh-CN"/>
        </w:rPr>
        <w:t>淮南</w:t>
      </w:r>
      <w:r>
        <w:rPr>
          <w:rFonts w:hint="eastAsia" w:ascii="方正小标宋简体" w:hAnsi="方正小标宋简体" w:eastAsia="方正小标宋简体" w:cs="方正小标宋简体"/>
          <w:color w:val="3D3D3D"/>
          <w:sz w:val="32"/>
          <w:szCs w:val="32"/>
        </w:rPr>
        <w:t>市纪委监委</w:t>
      </w:r>
      <w:r>
        <w:rPr>
          <w:rFonts w:hint="eastAsia" w:ascii="方正小标宋简体" w:hAnsi="方正小标宋简体" w:eastAsia="方正小标宋简体" w:cs="方正小标宋简体"/>
          <w:color w:val="3D3D3D"/>
          <w:sz w:val="32"/>
          <w:szCs w:val="32"/>
          <w:lang w:eastAsia="zh-CN"/>
        </w:rPr>
        <w:t>面向</w:t>
      </w:r>
      <w:r>
        <w:rPr>
          <w:rFonts w:hint="eastAsia" w:ascii="方正小标宋简体" w:hAnsi="方正小标宋简体" w:eastAsia="方正小标宋简体" w:cs="方正小标宋简体"/>
          <w:color w:val="3D3D3D"/>
          <w:sz w:val="32"/>
          <w:szCs w:val="32"/>
        </w:rPr>
        <w:t>市直</w:t>
      </w:r>
      <w:r>
        <w:rPr>
          <w:rFonts w:hint="eastAsia" w:ascii="方正小标宋简体" w:hAnsi="方正小标宋简体" w:eastAsia="方正小标宋简体" w:cs="方正小标宋简体"/>
          <w:color w:val="3D3D3D"/>
          <w:sz w:val="32"/>
          <w:szCs w:val="32"/>
          <w:lang w:eastAsia="zh-CN"/>
        </w:rPr>
        <w:t>机关选调工作</w:t>
      </w:r>
      <w:r>
        <w:rPr>
          <w:rFonts w:hint="eastAsia" w:ascii="方正小标宋简体" w:hAnsi="方正小标宋简体" w:eastAsia="方正小标宋简体" w:cs="方正小标宋简体"/>
          <w:color w:val="3D3D3D"/>
          <w:sz w:val="32"/>
          <w:szCs w:val="32"/>
        </w:rPr>
        <w:t>人员</w:t>
      </w:r>
      <w:r>
        <w:rPr>
          <w:rFonts w:hint="eastAsia" w:ascii="方正小标宋简体" w:hAnsi="方正小标宋简体" w:eastAsia="方正小标宋简体" w:cs="方正小标宋简体"/>
          <w:color w:val="3D3D3D"/>
          <w:sz w:val="32"/>
          <w:szCs w:val="32"/>
          <w:lang w:eastAsia="zh-CN"/>
        </w:rPr>
        <w:t>职位表</w:t>
      </w:r>
    </w:p>
    <w:tbl>
      <w:tblPr>
        <w:tblStyle w:val="3"/>
        <w:tblpPr w:leftFromText="180" w:rightFromText="180" w:vertAnchor="text" w:horzAnchor="page" w:tblpX="1159" w:tblpY="205"/>
        <w:tblOverlap w:val="never"/>
        <w:tblW w:w="15286" w:type="dxa"/>
        <w:tblInd w:w="0" w:type="dxa"/>
        <w:tblLayout w:type="fixed"/>
        <w:tblCellMar>
          <w:top w:w="0" w:type="dxa"/>
          <w:left w:w="108" w:type="dxa"/>
          <w:bottom w:w="0" w:type="dxa"/>
          <w:right w:w="108" w:type="dxa"/>
        </w:tblCellMar>
      </w:tblPr>
      <w:tblGrid>
        <w:gridCol w:w="1031"/>
        <w:gridCol w:w="982"/>
        <w:gridCol w:w="982"/>
        <w:gridCol w:w="840"/>
        <w:gridCol w:w="1897"/>
        <w:gridCol w:w="2554"/>
        <w:gridCol w:w="982"/>
        <w:gridCol w:w="1036"/>
        <w:gridCol w:w="1209"/>
        <w:gridCol w:w="1207"/>
        <w:gridCol w:w="2566"/>
      </w:tblGrid>
      <w:tr>
        <w:tblPrEx>
          <w:tblCellMar>
            <w:top w:w="0" w:type="dxa"/>
            <w:left w:w="108" w:type="dxa"/>
            <w:bottom w:w="0" w:type="dxa"/>
            <w:right w:w="108" w:type="dxa"/>
          </w:tblCellMar>
        </w:tblPrEx>
        <w:trPr>
          <w:trHeight w:val="582" w:hRule="atLeast"/>
        </w:trPr>
        <w:tc>
          <w:tcPr>
            <w:tcW w:w="103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职位</w:t>
            </w:r>
          </w:p>
        </w:tc>
        <w:tc>
          <w:tcPr>
            <w:tcW w:w="982"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jc w:val="center"/>
              <w:textAlignment w:val="center"/>
              <w:rPr>
                <w:rFonts w:hint="eastAsia" w:ascii="黑体" w:hAnsi="宋体" w:eastAsia="黑体" w:cs="黑体"/>
                <w:i w:val="0"/>
                <w:iCs w:val="0"/>
                <w:color w:val="000000"/>
                <w:kern w:val="0"/>
                <w:sz w:val="20"/>
                <w:szCs w:val="20"/>
                <w:u w:val="none"/>
                <w:lang w:val="en-US" w:eastAsia="zh-CN" w:bidi="ar"/>
              </w:rPr>
            </w:pPr>
            <w:r>
              <w:rPr>
                <w:rFonts w:hint="eastAsia" w:ascii="黑体" w:hAnsi="宋体" w:eastAsia="黑体" w:cs="黑体"/>
                <w:i w:val="0"/>
                <w:iCs w:val="0"/>
                <w:color w:val="000000"/>
                <w:kern w:val="0"/>
                <w:sz w:val="20"/>
                <w:szCs w:val="20"/>
                <w:u w:val="none"/>
                <w:lang w:val="en-US" w:eastAsia="zh-CN" w:bidi="ar"/>
              </w:rPr>
              <w:t>职位</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jc w:val="center"/>
              <w:textAlignment w:val="center"/>
              <w:rPr>
                <w:rFonts w:hint="eastAsia" w:ascii="黑体" w:hAnsi="宋体" w:eastAsia="黑体" w:cs="黑体"/>
                <w:i w:val="0"/>
                <w:iCs w:val="0"/>
                <w:color w:val="000000"/>
                <w:kern w:val="0"/>
                <w:sz w:val="20"/>
                <w:szCs w:val="20"/>
                <w:u w:val="none"/>
                <w:lang w:val="en-US" w:eastAsia="zh-CN" w:bidi="ar"/>
              </w:rPr>
            </w:pPr>
            <w:r>
              <w:rPr>
                <w:rFonts w:hint="eastAsia" w:ascii="黑体" w:hAnsi="宋体" w:eastAsia="黑体" w:cs="黑体"/>
                <w:i w:val="0"/>
                <w:iCs w:val="0"/>
                <w:color w:val="000000"/>
                <w:kern w:val="0"/>
                <w:sz w:val="20"/>
                <w:szCs w:val="20"/>
                <w:u w:val="none"/>
                <w:lang w:val="en-US" w:eastAsia="zh-CN" w:bidi="ar"/>
              </w:rPr>
              <w:t>代码</w:t>
            </w:r>
          </w:p>
        </w:tc>
        <w:tc>
          <w:tcPr>
            <w:tcW w:w="98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岗位</w:t>
            </w:r>
            <w:r>
              <w:rPr>
                <w:rFonts w:hint="eastAsia" w:ascii="黑体" w:hAnsi="宋体" w:eastAsia="黑体" w:cs="黑体"/>
                <w:i w:val="0"/>
                <w:iCs w:val="0"/>
                <w:color w:val="000000"/>
                <w:kern w:val="0"/>
                <w:sz w:val="20"/>
                <w:szCs w:val="20"/>
                <w:u w:val="none"/>
                <w:lang w:val="en-US" w:eastAsia="zh-CN" w:bidi="ar"/>
              </w:rPr>
              <w:br w:type="textWrapping"/>
            </w:r>
            <w:r>
              <w:rPr>
                <w:rFonts w:hint="eastAsia" w:ascii="黑体" w:hAnsi="宋体" w:eastAsia="黑体" w:cs="黑体"/>
                <w:i w:val="0"/>
                <w:iCs w:val="0"/>
                <w:color w:val="000000"/>
                <w:kern w:val="0"/>
                <w:sz w:val="20"/>
                <w:szCs w:val="20"/>
                <w:u w:val="none"/>
                <w:lang w:val="en-US" w:eastAsia="zh-CN" w:bidi="ar"/>
              </w:rPr>
              <w:t>性质</w:t>
            </w:r>
          </w:p>
        </w:tc>
        <w:tc>
          <w:tcPr>
            <w:tcW w:w="84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0"/>
                <w:szCs w:val="20"/>
                <w:u w:val="none"/>
                <w:lang w:val="en-US" w:eastAsia="zh-CN" w:bidi="ar"/>
              </w:rPr>
              <w:t>选调</w:t>
            </w:r>
            <w:r>
              <w:rPr>
                <w:rFonts w:hint="eastAsia" w:ascii="黑体" w:hAnsi="宋体" w:eastAsia="黑体" w:cs="黑体"/>
                <w:i w:val="0"/>
                <w:iCs w:val="0"/>
                <w:color w:val="000000"/>
                <w:kern w:val="0"/>
                <w:sz w:val="20"/>
                <w:szCs w:val="20"/>
                <w:u w:val="none"/>
                <w:lang w:val="en-US" w:eastAsia="zh-CN" w:bidi="ar"/>
              </w:rPr>
              <w:br w:type="textWrapping"/>
            </w:r>
            <w:r>
              <w:rPr>
                <w:rFonts w:hint="eastAsia" w:ascii="黑体" w:hAnsi="宋体" w:eastAsia="黑体" w:cs="黑体"/>
                <w:i w:val="0"/>
                <w:iCs w:val="0"/>
                <w:color w:val="000000"/>
                <w:kern w:val="0"/>
                <w:sz w:val="20"/>
                <w:szCs w:val="20"/>
                <w:u w:val="none"/>
                <w:lang w:val="en-US" w:eastAsia="zh-CN" w:bidi="ar"/>
              </w:rPr>
              <w:t>人数</w:t>
            </w:r>
          </w:p>
        </w:tc>
        <w:tc>
          <w:tcPr>
            <w:tcW w:w="8885"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资格条件</w:t>
            </w:r>
          </w:p>
        </w:tc>
        <w:tc>
          <w:tcPr>
            <w:tcW w:w="2566"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beforeAutospacing="0" w:afterAutospacing="0" w:line="560" w:lineRule="exact"/>
              <w:ind w:left="0" w:leftChars="0" w:right="0"/>
              <w:jc w:val="center"/>
              <w:textAlignment w:val="center"/>
              <w:rPr>
                <w:rFonts w:hint="eastAsia" w:ascii="黑体" w:hAnsi="宋体" w:eastAsia="黑体" w:cs="黑体"/>
                <w:i w:val="0"/>
                <w:iCs w:val="0"/>
                <w:color w:val="000000"/>
                <w:kern w:val="0"/>
                <w:sz w:val="20"/>
                <w:szCs w:val="20"/>
                <w:u w:val="none"/>
                <w:lang w:val="en-US" w:eastAsia="zh-CN" w:bidi="ar"/>
              </w:rPr>
            </w:pPr>
            <w:r>
              <w:rPr>
                <w:rFonts w:hint="eastAsia" w:ascii="黑体" w:hAnsi="宋体" w:eastAsia="黑体" w:cs="黑体"/>
                <w:i w:val="0"/>
                <w:iCs w:val="0"/>
                <w:color w:val="000000"/>
                <w:kern w:val="0"/>
                <w:sz w:val="20"/>
                <w:szCs w:val="20"/>
                <w:u w:val="none"/>
                <w:lang w:val="en-US" w:eastAsia="zh-CN" w:bidi="ar"/>
              </w:rPr>
              <w:t>备注</w:t>
            </w:r>
          </w:p>
        </w:tc>
      </w:tr>
      <w:tr>
        <w:tblPrEx>
          <w:tblCellMar>
            <w:top w:w="0" w:type="dxa"/>
            <w:left w:w="108" w:type="dxa"/>
            <w:bottom w:w="0" w:type="dxa"/>
            <w:right w:w="108" w:type="dxa"/>
          </w:tblCellMar>
        </w:tblPrEx>
        <w:trPr>
          <w:trHeight w:val="582" w:hRule="atLeast"/>
        </w:trPr>
        <w:tc>
          <w:tcPr>
            <w:tcW w:w="103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ind w:left="0" w:leftChars="0" w:right="0"/>
              <w:jc w:val="center"/>
              <w:rPr>
                <w:rFonts w:hint="eastAsia" w:ascii="黑体" w:hAnsi="宋体" w:eastAsia="黑体" w:cs="黑体"/>
                <w:i w:val="0"/>
                <w:iCs w:val="0"/>
                <w:color w:val="000000"/>
                <w:sz w:val="20"/>
                <w:szCs w:val="20"/>
                <w:u w:val="none"/>
              </w:rPr>
            </w:pPr>
          </w:p>
        </w:tc>
        <w:tc>
          <w:tcPr>
            <w:tcW w:w="982"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ind w:left="0" w:leftChars="0" w:right="0"/>
              <w:jc w:val="center"/>
              <w:rPr>
                <w:rFonts w:hint="eastAsia" w:ascii="黑体" w:hAnsi="宋体" w:eastAsia="黑体" w:cs="黑体"/>
                <w:i w:val="0"/>
                <w:iCs w:val="0"/>
                <w:color w:val="000000"/>
                <w:sz w:val="20"/>
                <w:szCs w:val="20"/>
                <w:u w:val="none"/>
              </w:rPr>
            </w:pPr>
          </w:p>
        </w:tc>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ind w:left="0" w:leftChars="0" w:right="0"/>
              <w:jc w:val="center"/>
              <w:rPr>
                <w:rFonts w:hint="eastAsia" w:ascii="黑体" w:hAnsi="宋体" w:eastAsia="黑体" w:cs="黑体"/>
                <w:i w:val="0"/>
                <w:iCs w:val="0"/>
                <w:color w:val="000000"/>
                <w:sz w:val="20"/>
                <w:szCs w:val="20"/>
                <w:u w:val="none"/>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ind w:left="0" w:leftChars="0" w:right="0"/>
              <w:jc w:val="center"/>
              <w:rPr>
                <w:rFonts w:hint="eastAsia" w:ascii="黑体" w:hAnsi="宋体" w:eastAsia="黑体" w:cs="黑体"/>
                <w:i w:val="0"/>
                <w:iCs w:val="0"/>
                <w:color w:val="000000"/>
                <w:sz w:val="20"/>
                <w:szCs w:val="20"/>
                <w:u w:val="none"/>
              </w:rPr>
            </w:pPr>
          </w:p>
        </w:tc>
        <w:tc>
          <w:tcPr>
            <w:tcW w:w="18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年龄</w:t>
            </w:r>
          </w:p>
        </w:tc>
        <w:tc>
          <w:tcPr>
            <w:tcW w:w="2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专业</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学历</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学位</w:t>
            </w:r>
          </w:p>
        </w:tc>
        <w:tc>
          <w:tcPr>
            <w:tcW w:w="12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政治</w:t>
            </w:r>
            <w:r>
              <w:rPr>
                <w:rFonts w:hint="eastAsia" w:ascii="黑体" w:hAnsi="宋体" w:eastAsia="黑体" w:cs="黑体"/>
                <w:i w:val="0"/>
                <w:iCs w:val="0"/>
                <w:color w:val="000000"/>
                <w:kern w:val="0"/>
                <w:sz w:val="20"/>
                <w:szCs w:val="20"/>
                <w:u w:val="none"/>
                <w:lang w:val="en-US" w:eastAsia="zh-CN" w:bidi="ar"/>
              </w:rPr>
              <w:br w:type="textWrapping"/>
            </w:r>
            <w:r>
              <w:rPr>
                <w:rFonts w:hint="eastAsia" w:ascii="黑体" w:hAnsi="宋体" w:eastAsia="黑体" w:cs="黑体"/>
                <w:i w:val="0"/>
                <w:iCs w:val="0"/>
                <w:color w:val="000000"/>
                <w:kern w:val="0"/>
                <w:sz w:val="20"/>
                <w:szCs w:val="20"/>
                <w:u w:val="none"/>
                <w:lang w:val="en-US" w:eastAsia="zh-CN" w:bidi="ar"/>
              </w:rPr>
              <w:t>面貌</w:t>
            </w:r>
          </w:p>
        </w:tc>
        <w:tc>
          <w:tcPr>
            <w:tcW w:w="12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其他</w:t>
            </w:r>
          </w:p>
        </w:tc>
        <w:tc>
          <w:tcPr>
            <w:tcW w:w="2566"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beforeAutospacing="0" w:afterAutospacing="0" w:line="560" w:lineRule="exact"/>
              <w:ind w:left="0" w:leftChars="0" w:right="0"/>
              <w:jc w:val="center"/>
              <w:rPr>
                <w:rFonts w:hint="eastAsia" w:ascii="黑体" w:hAnsi="宋体" w:eastAsia="黑体" w:cs="黑体"/>
                <w:i w:val="0"/>
                <w:iCs w:val="0"/>
                <w:color w:val="000000"/>
                <w:sz w:val="20"/>
                <w:szCs w:val="20"/>
                <w:u w:val="none"/>
              </w:rPr>
            </w:pPr>
          </w:p>
        </w:tc>
      </w:tr>
      <w:tr>
        <w:tblPrEx>
          <w:tblCellMar>
            <w:top w:w="0" w:type="dxa"/>
            <w:left w:w="108" w:type="dxa"/>
            <w:bottom w:w="0" w:type="dxa"/>
            <w:right w:w="108" w:type="dxa"/>
          </w:tblCellMar>
        </w:tblPrEx>
        <w:trPr>
          <w:trHeight w:val="90" w:hRule="atLeast"/>
        </w:trPr>
        <w:tc>
          <w:tcPr>
            <w:tcW w:w="10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市纪委监委</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jc w:val="center"/>
              <w:textAlignment w:val="center"/>
              <w:rPr>
                <w:rFonts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机关</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jc w:val="center"/>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24101</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公务员</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3</w:t>
            </w:r>
          </w:p>
        </w:tc>
        <w:tc>
          <w:tcPr>
            <w:tcW w:w="189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exact"/>
              <w:ind w:left="0" w:leftChars="0" w:right="0" w:firstLine="420" w:firstLineChars="200"/>
              <w:textAlignment w:val="auto"/>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仿宋_GB2312"/>
                <w:i w:val="0"/>
                <w:iCs w:val="0"/>
                <w:color w:val="000000"/>
                <w:kern w:val="0"/>
                <w:sz w:val="21"/>
                <w:szCs w:val="21"/>
                <w:u w:val="none"/>
                <w:lang w:val="en-US" w:eastAsia="zh-CN" w:bidi="ar"/>
              </w:rPr>
              <w:t>35周岁以下（1986年5月1日之后出生）。具有下列情形之一的可放宽至40周岁以下（1981年5月1日之后出生）：</w:t>
            </w:r>
            <w:r>
              <w:rPr>
                <w:rFonts w:hint="eastAsia" w:ascii="仿宋_GB2312" w:hAnsi="宋体" w:eastAsia="仿宋_GB2312" w:cs="仿宋_GB2312"/>
                <w:i w:val="0"/>
                <w:iCs w:val="0"/>
                <w:color w:val="000000"/>
                <w:kern w:val="0"/>
                <w:sz w:val="21"/>
                <w:szCs w:val="21"/>
                <w:u w:val="none"/>
                <w:lang w:val="en-US" w:eastAsia="zh-CN" w:bidi="ar"/>
              </w:rPr>
              <w:br w:type="textWrapping"/>
            </w:r>
            <w:r>
              <w:rPr>
                <w:rFonts w:hint="eastAsia" w:ascii="仿宋_GB2312" w:hAnsi="宋体" w:eastAsia="仿宋_GB2312" w:cs="仿宋_GB2312"/>
                <w:i w:val="0"/>
                <w:iCs w:val="0"/>
                <w:color w:val="000000"/>
                <w:kern w:val="0"/>
                <w:sz w:val="21"/>
                <w:szCs w:val="21"/>
                <w:u w:val="none"/>
                <w:lang w:val="en-US" w:eastAsia="zh-CN" w:bidi="ar"/>
              </w:rPr>
              <w:t>⑴具有2年以上纪检监察、巡察、公安、检察、审判业务工作经历的；⑵具有法律职业资格证书（A类）。</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jc w:val="center"/>
              <w:textAlignment w:val="center"/>
              <w:rPr>
                <w:rFonts w:hint="eastAsia" w:ascii="仿宋_GB2312" w:hAnsi="宋体" w:eastAsia="仿宋_GB2312" w:cs="仿宋_GB2312"/>
                <w:i w:val="0"/>
                <w:iCs w:val="0"/>
                <w:color w:val="000000"/>
                <w:sz w:val="21"/>
                <w:szCs w:val="21"/>
                <w:u w:val="none"/>
              </w:rPr>
            </w:pPr>
          </w:p>
        </w:tc>
        <w:tc>
          <w:tcPr>
            <w:tcW w:w="255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exact"/>
              <w:ind w:left="0" w:leftChars="0" w:right="0" w:firstLine="420" w:firstLineChars="200"/>
              <w:textAlignment w:val="auto"/>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法学类，工商管理类中的审计学专业，公安类中的侦查学、经济犯罪侦查、公安情报学、刑事科学技术专业，计算机类中的计算机科学与技术、软件工程、网络工程专业。（具有纪检监察、巡察、组织人事、法院、检察院、公安、审计、财政、税务、金融等相关单位2年以上工作经历的，可不限专业。）</w:t>
            </w:r>
          </w:p>
        </w:tc>
        <w:tc>
          <w:tcPr>
            <w:tcW w:w="98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大学本科及以上</w:t>
            </w:r>
          </w:p>
        </w:tc>
        <w:tc>
          <w:tcPr>
            <w:tcW w:w="103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学士及以上</w:t>
            </w:r>
          </w:p>
        </w:tc>
        <w:tc>
          <w:tcPr>
            <w:tcW w:w="120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中共党员（含预备党员）</w:t>
            </w:r>
          </w:p>
        </w:tc>
        <w:tc>
          <w:tcPr>
            <w:tcW w:w="120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具有2年以上基层工作经历和3年以上公务员（参照公务员法管理单位工作人员）工作经历</w:t>
            </w:r>
          </w:p>
        </w:tc>
        <w:tc>
          <w:tcPr>
            <w:tcW w:w="2566"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exact"/>
              <w:ind w:left="0" w:leftChars="0" w:right="0"/>
              <w:textAlignment w:val="auto"/>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1.从事纪检监察或巡察工作，需长期驻点值班。2.市纪委监委派驻（出）纪检监察机构科级及以下公务员可以参加市纪委监委机关或市委巡察机构的选调；市委巡察机构科级及以下公务员可以参加市纪委监委机关或市纪委监委派驻（出）纪检监察机构选调。</w:t>
            </w:r>
          </w:p>
          <w:p>
            <w:pPr>
              <w:keepNext w:val="0"/>
              <w:keepLines w:val="0"/>
              <w:pageBreakBefore w:val="0"/>
              <w:kinsoku/>
              <w:wordWrap/>
              <w:overflowPunct/>
              <w:topLinePunct w:val="0"/>
              <w:autoSpaceDE/>
              <w:autoSpaceDN/>
              <w:bidi w:val="0"/>
              <w:adjustRightInd/>
              <w:snapToGrid/>
              <w:spacing w:beforeAutospacing="0" w:afterAutospacing="0" w:line="240" w:lineRule="exact"/>
              <w:ind w:left="0" w:leftChars="0" w:right="0"/>
              <w:textAlignment w:val="auto"/>
              <w:rPr>
                <w:rFonts w:hint="default" w:ascii="仿宋_GB2312" w:hAnsi="宋体" w:eastAsia="仿宋_GB2312" w:cs="仿宋_GB2312"/>
                <w:i w:val="0"/>
                <w:iCs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jc w:val="center"/>
              <w:textAlignment w:val="center"/>
              <w:rPr>
                <w:rFonts w:hint="eastAsia" w:ascii="仿宋_GB2312" w:hAnsi="宋体" w:eastAsia="仿宋_GB2312" w:cs="仿宋_GB2312"/>
                <w:i w:val="0"/>
                <w:iCs w:val="0"/>
                <w:color w:val="000000"/>
                <w:kern w:val="0"/>
                <w:sz w:val="21"/>
                <w:szCs w:val="21"/>
                <w:u w:val="none"/>
                <w:lang w:val="en-US" w:eastAsia="zh-CN" w:bidi="ar"/>
              </w:rPr>
            </w:pPr>
          </w:p>
        </w:tc>
      </w:tr>
      <w:tr>
        <w:tblPrEx>
          <w:tblCellMar>
            <w:top w:w="0" w:type="dxa"/>
            <w:left w:w="108" w:type="dxa"/>
            <w:bottom w:w="0" w:type="dxa"/>
            <w:right w:w="108" w:type="dxa"/>
          </w:tblCellMar>
        </w:tblPrEx>
        <w:trPr>
          <w:trHeight w:val="1610" w:hRule="atLeast"/>
        </w:trPr>
        <w:tc>
          <w:tcPr>
            <w:tcW w:w="10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市纪委监委派驻（出）机构</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jc w:val="center"/>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24102</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公务员</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jc w:val="center"/>
              <w:textAlignment w:val="center"/>
              <w:rPr>
                <w:rFonts w:hint="default" w:ascii="仿宋_GB2312" w:hAnsi="宋体" w:eastAsia="仿宋_GB2312" w:cs="仿宋_GB2312"/>
                <w:i w:val="0"/>
                <w:iCs w:val="0"/>
                <w:color w:val="000000"/>
                <w:sz w:val="21"/>
                <w:szCs w:val="21"/>
                <w:u w:val="none"/>
                <w:lang w:val="en-US"/>
              </w:rPr>
            </w:pPr>
            <w:r>
              <w:rPr>
                <w:rFonts w:hint="eastAsia" w:ascii="仿宋_GB2312" w:hAnsi="宋体" w:eastAsia="仿宋_GB2312" w:cs="仿宋_GB2312"/>
                <w:i w:val="0"/>
                <w:iCs w:val="0"/>
                <w:color w:val="000000"/>
                <w:kern w:val="0"/>
                <w:sz w:val="21"/>
                <w:szCs w:val="21"/>
                <w:u w:val="none"/>
                <w:lang w:val="en-US" w:eastAsia="zh-CN" w:bidi="ar"/>
              </w:rPr>
              <w:t>7</w:t>
            </w:r>
          </w:p>
        </w:tc>
        <w:tc>
          <w:tcPr>
            <w:tcW w:w="189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exact"/>
              <w:ind w:left="0" w:leftChars="0" w:right="0"/>
              <w:jc w:val="center"/>
              <w:rPr>
                <w:rFonts w:hint="eastAsia" w:ascii="仿宋_GB2312" w:hAnsi="宋体" w:eastAsia="仿宋_GB2312" w:cs="仿宋_GB2312"/>
                <w:i w:val="0"/>
                <w:iCs w:val="0"/>
                <w:color w:val="000000"/>
                <w:sz w:val="21"/>
                <w:szCs w:val="21"/>
                <w:u w:val="none"/>
              </w:rPr>
            </w:pPr>
          </w:p>
        </w:tc>
        <w:tc>
          <w:tcPr>
            <w:tcW w:w="255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exact"/>
              <w:ind w:left="0" w:leftChars="0" w:right="0"/>
              <w:jc w:val="center"/>
              <w:rPr>
                <w:rFonts w:hint="eastAsia" w:ascii="仿宋_GB2312" w:hAnsi="宋体" w:eastAsia="仿宋_GB2312" w:cs="仿宋_GB2312"/>
                <w:i w:val="0"/>
                <w:iCs w:val="0"/>
                <w:color w:val="000000"/>
                <w:sz w:val="21"/>
                <w:szCs w:val="21"/>
                <w:u w:val="none"/>
              </w:rPr>
            </w:pPr>
          </w:p>
        </w:tc>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exact"/>
              <w:ind w:left="0" w:leftChars="0" w:right="0"/>
              <w:jc w:val="center"/>
              <w:rPr>
                <w:rFonts w:hint="eastAsia" w:ascii="仿宋_GB2312" w:hAnsi="宋体" w:eastAsia="仿宋_GB2312" w:cs="仿宋_GB2312"/>
                <w:i w:val="0"/>
                <w:iCs w:val="0"/>
                <w:color w:val="000000"/>
                <w:sz w:val="21"/>
                <w:szCs w:val="21"/>
                <w:u w:val="none"/>
              </w:rPr>
            </w:pPr>
          </w:p>
        </w:tc>
        <w:tc>
          <w:tcPr>
            <w:tcW w:w="10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exact"/>
              <w:ind w:left="0" w:leftChars="0" w:right="0"/>
              <w:jc w:val="center"/>
              <w:rPr>
                <w:rFonts w:hint="eastAsia" w:ascii="仿宋_GB2312" w:hAnsi="宋体" w:eastAsia="仿宋_GB2312" w:cs="仿宋_GB2312"/>
                <w:i w:val="0"/>
                <w:iCs w:val="0"/>
                <w:color w:val="000000"/>
                <w:sz w:val="21"/>
                <w:szCs w:val="21"/>
                <w:u w:val="none"/>
              </w:rPr>
            </w:pPr>
          </w:p>
        </w:tc>
        <w:tc>
          <w:tcPr>
            <w:tcW w:w="120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exact"/>
              <w:ind w:left="0" w:leftChars="0" w:right="0"/>
              <w:jc w:val="center"/>
              <w:rPr>
                <w:rFonts w:hint="eastAsia" w:ascii="仿宋_GB2312" w:hAnsi="宋体" w:eastAsia="仿宋_GB2312" w:cs="仿宋_GB2312"/>
                <w:i w:val="0"/>
                <w:iCs w:val="0"/>
                <w:color w:val="000000"/>
                <w:sz w:val="21"/>
                <w:szCs w:val="21"/>
                <w:u w:val="none"/>
              </w:rPr>
            </w:pPr>
          </w:p>
        </w:tc>
        <w:tc>
          <w:tcPr>
            <w:tcW w:w="120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exact"/>
              <w:ind w:left="0" w:leftChars="0" w:right="0"/>
              <w:jc w:val="center"/>
              <w:rPr>
                <w:rFonts w:hint="eastAsia" w:ascii="仿宋_GB2312" w:hAnsi="宋体" w:eastAsia="仿宋_GB2312" w:cs="仿宋_GB2312"/>
                <w:i w:val="0"/>
                <w:iCs w:val="0"/>
                <w:color w:val="000000"/>
                <w:sz w:val="21"/>
                <w:szCs w:val="21"/>
                <w:u w:val="none"/>
              </w:rPr>
            </w:pPr>
          </w:p>
        </w:tc>
        <w:tc>
          <w:tcPr>
            <w:tcW w:w="2566"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exact"/>
              <w:ind w:left="0" w:leftChars="0" w:right="0"/>
              <w:jc w:val="center"/>
              <w:rPr>
                <w:rFonts w:hint="eastAsia" w:ascii="仿宋_GB2312" w:hAnsi="宋体" w:eastAsia="仿宋_GB2312" w:cs="仿宋_GB2312"/>
                <w:i w:val="0"/>
                <w:iCs w:val="0"/>
                <w:color w:val="000000"/>
                <w:sz w:val="21"/>
                <w:szCs w:val="21"/>
                <w:u w:val="none"/>
              </w:rPr>
            </w:pPr>
          </w:p>
        </w:tc>
      </w:tr>
      <w:tr>
        <w:tblPrEx>
          <w:tblCellMar>
            <w:top w:w="0" w:type="dxa"/>
            <w:left w:w="108" w:type="dxa"/>
            <w:bottom w:w="0" w:type="dxa"/>
            <w:right w:w="108" w:type="dxa"/>
          </w:tblCellMar>
        </w:tblPrEx>
        <w:trPr>
          <w:trHeight w:val="1333" w:hRule="atLeast"/>
        </w:trPr>
        <w:tc>
          <w:tcPr>
            <w:tcW w:w="10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exact"/>
              <w:ind w:right="0"/>
              <w:jc w:val="center"/>
              <w:textAlignment w:val="auto"/>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市委巡察机构</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exact"/>
              <w:ind w:right="0"/>
              <w:jc w:val="center"/>
              <w:textAlignment w:val="auto"/>
              <w:rPr>
                <w:rFonts w:hint="default"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24103</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exact"/>
              <w:ind w:right="0"/>
              <w:textAlignment w:val="auto"/>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公务员</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beforeAutospacing="0" w:afterAutospacing="0" w:line="560" w:lineRule="exact"/>
              <w:ind w:left="0" w:leftChars="0" w:right="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w:t>
            </w:r>
          </w:p>
        </w:tc>
        <w:tc>
          <w:tcPr>
            <w:tcW w:w="189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beforeAutospacing="0" w:afterAutospacing="0" w:line="560" w:lineRule="exact"/>
              <w:ind w:left="0" w:leftChars="0" w:right="0"/>
              <w:jc w:val="center"/>
              <w:rPr>
                <w:rFonts w:hint="eastAsia" w:ascii="仿宋_GB2312" w:hAnsi="宋体" w:eastAsia="仿宋_GB2312" w:cs="仿宋_GB2312"/>
                <w:i w:val="0"/>
                <w:iCs w:val="0"/>
                <w:color w:val="000000"/>
                <w:sz w:val="24"/>
                <w:szCs w:val="24"/>
                <w:u w:val="none"/>
              </w:rPr>
            </w:pPr>
          </w:p>
        </w:tc>
        <w:tc>
          <w:tcPr>
            <w:tcW w:w="255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beforeAutospacing="0" w:afterAutospacing="0" w:line="560" w:lineRule="exact"/>
              <w:ind w:left="0" w:leftChars="0" w:right="0"/>
              <w:jc w:val="center"/>
              <w:rPr>
                <w:rFonts w:hint="eastAsia" w:ascii="仿宋_GB2312" w:hAnsi="宋体" w:eastAsia="仿宋_GB2312" w:cs="仿宋_GB2312"/>
                <w:i w:val="0"/>
                <w:iCs w:val="0"/>
                <w:color w:val="000000"/>
                <w:sz w:val="24"/>
                <w:szCs w:val="24"/>
                <w:u w:val="none"/>
              </w:rPr>
            </w:pPr>
          </w:p>
        </w:tc>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beforeAutospacing="0" w:afterAutospacing="0" w:line="560" w:lineRule="exact"/>
              <w:ind w:left="0" w:leftChars="0" w:right="0"/>
              <w:jc w:val="center"/>
              <w:rPr>
                <w:rFonts w:hint="eastAsia" w:ascii="仿宋_GB2312" w:hAnsi="宋体" w:eastAsia="仿宋_GB2312" w:cs="仿宋_GB2312"/>
                <w:i w:val="0"/>
                <w:iCs w:val="0"/>
                <w:color w:val="000000"/>
                <w:sz w:val="24"/>
                <w:szCs w:val="24"/>
                <w:u w:val="none"/>
              </w:rPr>
            </w:pPr>
          </w:p>
        </w:tc>
        <w:tc>
          <w:tcPr>
            <w:tcW w:w="10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beforeAutospacing="0" w:afterAutospacing="0" w:line="560" w:lineRule="exact"/>
              <w:ind w:left="0" w:leftChars="0" w:right="0"/>
              <w:jc w:val="center"/>
              <w:rPr>
                <w:rFonts w:hint="eastAsia" w:ascii="仿宋_GB2312" w:hAnsi="宋体" w:eastAsia="仿宋_GB2312" w:cs="仿宋_GB2312"/>
                <w:i w:val="0"/>
                <w:iCs w:val="0"/>
                <w:color w:val="000000"/>
                <w:sz w:val="24"/>
                <w:szCs w:val="24"/>
                <w:u w:val="none"/>
              </w:rPr>
            </w:pPr>
          </w:p>
        </w:tc>
        <w:tc>
          <w:tcPr>
            <w:tcW w:w="120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beforeAutospacing="0" w:afterAutospacing="0" w:line="560" w:lineRule="exact"/>
              <w:ind w:left="0" w:leftChars="0" w:right="0"/>
              <w:jc w:val="center"/>
              <w:rPr>
                <w:rFonts w:hint="eastAsia" w:ascii="仿宋_GB2312" w:hAnsi="宋体" w:eastAsia="仿宋_GB2312" w:cs="仿宋_GB2312"/>
                <w:i w:val="0"/>
                <w:iCs w:val="0"/>
                <w:color w:val="000000"/>
                <w:sz w:val="24"/>
                <w:szCs w:val="24"/>
                <w:u w:val="none"/>
              </w:rPr>
            </w:pPr>
          </w:p>
        </w:tc>
        <w:tc>
          <w:tcPr>
            <w:tcW w:w="120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beforeAutospacing="0" w:afterAutospacing="0" w:line="560" w:lineRule="exact"/>
              <w:ind w:left="0" w:leftChars="0" w:right="0"/>
              <w:jc w:val="center"/>
              <w:rPr>
                <w:rFonts w:hint="eastAsia" w:ascii="仿宋_GB2312" w:hAnsi="宋体" w:eastAsia="仿宋_GB2312" w:cs="仿宋_GB2312"/>
                <w:i w:val="0"/>
                <w:iCs w:val="0"/>
                <w:color w:val="000000"/>
                <w:sz w:val="24"/>
                <w:szCs w:val="24"/>
                <w:u w:val="none"/>
              </w:rPr>
            </w:pPr>
          </w:p>
        </w:tc>
        <w:tc>
          <w:tcPr>
            <w:tcW w:w="2566"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beforeAutospacing="0" w:afterAutospacing="0" w:line="560" w:lineRule="exact"/>
              <w:ind w:left="0" w:leftChars="0" w:right="0"/>
              <w:jc w:val="center"/>
              <w:rPr>
                <w:rFonts w:hint="eastAsia" w:ascii="仿宋_GB2312" w:hAnsi="宋体" w:eastAsia="仿宋_GB2312" w:cs="仿宋_GB2312"/>
                <w:i w:val="0"/>
                <w:iCs w:val="0"/>
                <w:color w:val="000000"/>
                <w:sz w:val="24"/>
                <w:szCs w:val="24"/>
                <w:u w:val="none"/>
              </w:rPr>
            </w:pPr>
          </w:p>
        </w:tc>
      </w:tr>
    </w:tbl>
    <w:p>
      <w:pPr>
        <w:keepNext w:val="0"/>
        <w:keepLines w:val="0"/>
        <w:pageBreakBefore w:val="0"/>
        <w:widowControl/>
        <w:kinsoku/>
        <w:wordWrap/>
        <w:overflowPunct/>
        <w:topLinePunct w:val="0"/>
        <w:autoSpaceDE/>
        <w:autoSpaceDN/>
        <w:bidi w:val="0"/>
        <w:spacing w:beforeAutospacing="0" w:afterAutospacing="0" w:line="560" w:lineRule="exact"/>
        <w:ind w:left="0" w:leftChars="0" w:right="0"/>
        <w:jc w:val="left"/>
        <w:rPr>
          <w:rFonts w:hint="eastAsia" w:ascii="仿宋_GB2312" w:hAnsi="仿宋_GB2312" w:eastAsia="仿宋_GB2312" w:cs="仿宋_GB2312"/>
          <w:sz w:val="34"/>
          <w:szCs w:val="34"/>
          <w:lang w:val="en-US" w:eastAsia="zh-CN"/>
        </w:rPr>
        <w:sectPr>
          <w:pgSz w:w="16838" w:h="11906" w:orient="landscape"/>
          <w:pgMar w:top="1797" w:right="1701" w:bottom="1287" w:left="1440" w:header="851" w:footer="992" w:gutter="0"/>
          <w:cols w:space="720" w:num="1"/>
          <w:rtlGutter w:val="0"/>
          <w:docGrid w:type="lines" w:linePitch="315" w:charSpace="0"/>
        </w:sectPr>
      </w:pPr>
    </w:p>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EBD45F"/>
    <w:rsid w:val="7FEBD45F"/>
    <w:rsid w:val="9FFFBD8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Style w:val="3"/>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2021-05-11T16:34:00Z</dcterms:created>
  <dc:creator>uos</dc:creator>
  <cp:lastModifiedBy>uos</cp:lastModifiedBy>
  <dcterms:modified xsi:type="dcterms:W3CDTF">2021-05-11T08:38:34Z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